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Современная литература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96C12C" w:rsidR="00A77598" w:rsidRPr="00CA5972" w:rsidRDefault="00CA59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5B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5BE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45BEA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645BEA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645BE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45BEA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645BEA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8CB1A6" w:rsidR="004475DA" w:rsidRPr="00CA5972" w:rsidRDefault="00CA59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D2DB71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2B7A5B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F1239C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446F5C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DF338A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EEFEE5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99E9B6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03F1103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4E4B86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44DE2A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57FA0F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C63F9F8" w:rsidR="00D75436" w:rsidRDefault="00CB37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CAAC7D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E191B9F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769041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1BCEEE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B379BA9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C55288" w:rsidR="00D75436" w:rsidRDefault="00CB37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5B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A6C20C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13185CD" w14:textId="77777777" w:rsidR="00645BEA" w:rsidRPr="00645BEA" w:rsidRDefault="00645BEA" w:rsidP="00645BE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45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истории развития современной литературы Китая и основных этапов ее формирования, знакомство с основными литературными течениями и обществами Китая, жанрами и стилями китайских произведений, а также формирование у студентов навыков перевода современной художественной литературы Китая.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Современная литература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1893"/>
        <w:gridCol w:w="5498"/>
      </w:tblGrid>
      <w:tr w:rsidR="00751095" w:rsidRPr="00645B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5B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5B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5B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5B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5B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5BE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45B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5B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5BEA">
              <w:rPr>
                <w:rFonts w:ascii="Times New Roman" w:hAnsi="Times New Roman" w:cs="Times New Roman"/>
                <w:lang w:bidi="ru-RU"/>
              </w:rPr>
              <w:t>ОПК-3.3 - Способен адаптировать создаваемые устные и письменные тексты на иностранном языке в зависимости от функционального стиля в официальной и неофициальной сферах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5BEA">
              <w:rPr>
                <w:rFonts w:ascii="Times New Roman" w:hAnsi="Times New Roman" w:cs="Times New Roman"/>
              </w:rPr>
              <w:t xml:space="preserve">особенности основных направлений и творчество ведущих представителей литературного процесса </w:t>
            </w:r>
            <w:r w:rsidR="00316402" w:rsidRPr="00645BEA">
              <w:rPr>
                <w:rFonts w:ascii="Times New Roman" w:hAnsi="Times New Roman" w:cs="Times New Roman"/>
                <w:lang w:val="en-US"/>
              </w:rPr>
              <w:t>XX</w:t>
            </w:r>
            <w:r w:rsidR="00316402" w:rsidRPr="00645BEA">
              <w:rPr>
                <w:rFonts w:ascii="Times New Roman" w:hAnsi="Times New Roman" w:cs="Times New Roman"/>
              </w:rPr>
              <w:t xml:space="preserve"> - начала </w:t>
            </w:r>
            <w:r w:rsidR="00316402" w:rsidRPr="00645BEA">
              <w:rPr>
                <w:rFonts w:ascii="Times New Roman" w:hAnsi="Times New Roman" w:cs="Times New Roman"/>
                <w:lang w:val="en-US"/>
              </w:rPr>
              <w:t>XXI</w:t>
            </w:r>
            <w:r w:rsidR="00316402" w:rsidRPr="00645BEA">
              <w:rPr>
                <w:rFonts w:ascii="Times New Roman" w:hAnsi="Times New Roman" w:cs="Times New Roman"/>
              </w:rPr>
              <w:t xml:space="preserve"> веков, общую характеристику художественного стиля, лексико-грамматические и стилистические особенности художественного стиля речи, языковые средства и приемы, характерные для литературно-художественной речи, особенности употребления лексики с эмоционально-оттеночным значением, в том числе, фразеологизмы, тропы, эмфаза и др., присущие художественной литературе.</w:t>
            </w:r>
            <w:r w:rsidRPr="00645B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5BEA">
              <w:rPr>
                <w:rFonts w:ascii="Times New Roman" w:hAnsi="Times New Roman" w:cs="Times New Roman"/>
              </w:rPr>
              <w:t xml:space="preserve">выявлять и анализировать в тексте современного художественного произведения изобразительно-выразительные средства, средства речевой характеристики персонажей, грамматические особенности, присущие художественному стилю речи, самостоятельно работать с литературными источниками и литературоведческими материалами </w:t>
            </w:r>
            <w:r w:rsidR="00FD518F" w:rsidRPr="00645BEA">
              <w:rPr>
                <w:rFonts w:ascii="Times New Roman" w:hAnsi="Times New Roman" w:cs="Times New Roman"/>
                <w:lang w:val="en-US"/>
              </w:rPr>
              <w:t>XX</w:t>
            </w:r>
            <w:r w:rsidR="00FD518F" w:rsidRPr="00645BEA">
              <w:rPr>
                <w:rFonts w:ascii="Times New Roman" w:hAnsi="Times New Roman" w:cs="Times New Roman"/>
              </w:rPr>
              <w:t xml:space="preserve"> - </w:t>
            </w:r>
            <w:r w:rsidR="00FD518F" w:rsidRPr="00645BEA">
              <w:rPr>
                <w:rFonts w:ascii="Times New Roman" w:hAnsi="Times New Roman" w:cs="Times New Roman"/>
                <w:lang w:val="en-US"/>
              </w:rPr>
              <w:t>XXI</w:t>
            </w:r>
            <w:r w:rsidR="00FD518F" w:rsidRPr="00645BEA">
              <w:rPr>
                <w:rFonts w:ascii="Times New Roman" w:hAnsi="Times New Roman" w:cs="Times New Roman"/>
              </w:rPr>
              <w:t xml:space="preserve"> веков; понимать письменные тексты на изучаемом языке применительно к художественному стилю речи, реферировать и рецензировать образцы литературных произведений современных китайских писателей, осуществлять перевод со словарем на русский язык современного художественного текста</w:t>
            </w:r>
            <w:r w:rsidRPr="00645B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5B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5B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5BEA">
              <w:rPr>
                <w:rFonts w:ascii="Times New Roman" w:hAnsi="Times New Roman" w:cs="Times New Roman"/>
              </w:rPr>
              <w:t xml:space="preserve">навыками литературоведческого анализа произведений китайских писателей </w:t>
            </w:r>
            <w:r w:rsidR="00FD518F" w:rsidRPr="00645BEA">
              <w:rPr>
                <w:rFonts w:ascii="Times New Roman" w:hAnsi="Times New Roman" w:cs="Times New Roman"/>
                <w:lang w:val="en-US"/>
              </w:rPr>
              <w:t>XX</w:t>
            </w:r>
            <w:r w:rsidR="00FD518F" w:rsidRPr="00645BEA">
              <w:rPr>
                <w:rFonts w:ascii="Times New Roman" w:hAnsi="Times New Roman" w:cs="Times New Roman"/>
              </w:rPr>
              <w:t xml:space="preserve"> - </w:t>
            </w:r>
            <w:r w:rsidR="00FD518F" w:rsidRPr="00645BEA">
              <w:rPr>
                <w:rFonts w:ascii="Times New Roman" w:hAnsi="Times New Roman" w:cs="Times New Roman"/>
                <w:lang w:val="en-US"/>
              </w:rPr>
              <w:t>XXI</w:t>
            </w:r>
            <w:r w:rsidR="00FD518F" w:rsidRPr="00645BEA">
              <w:rPr>
                <w:rFonts w:ascii="Times New Roman" w:hAnsi="Times New Roman" w:cs="Times New Roman"/>
              </w:rPr>
              <w:t xml:space="preserve"> веков с точки зрения общего замысла произведения, темы, отдельно взятых образов и стилистических приемов, изобразительно-выразительных средств, жанрово-специфических и индивидуально-авторских черт, выявления </w:t>
            </w:r>
            <w:proofErr w:type="spellStart"/>
            <w:r w:rsidR="00FD518F" w:rsidRPr="00645BEA">
              <w:rPr>
                <w:rFonts w:ascii="Times New Roman" w:hAnsi="Times New Roman" w:cs="Times New Roman"/>
              </w:rPr>
              <w:t>интертекстуальных</w:t>
            </w:r>
            <w:proofErr w:type="spellEnd"/>
            <w:r w:rsidR="00FD518F" w:rsidRPr="00645BEA">
              <w:rPr>
                <w:rFonts w:ascii="Times New Roman" w:hAnsi="Times New Roman" w:cs="Times New Roman"/>
              </w:rPr>
              <w:t xml:space="preserve"> связей; навыками и приемами перевода на русский язык произведений современных китайских авторов</w:t>
            </w:r>
            <w:r w:rsidRPr="00645B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45B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этапы развития истории литературы и основные направления литературного процесса XX - начала XXI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периодизации истории развития литературы в XX - начала XXI веков. Характеристика литературы в конце XIX - нач. XX вв. Обличительный роман и просветительская драмата. Ведущие представители литературы XIX - нач. XX вв.- Ли Чжужэнь "Цветы в зеркале", Цзян Пу "Цветы в море зла", поэзия Тань Сытуна,  Цзю Цзинь.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E5A6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D03D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Литературная революция и "Движение 4 мая" 1919 г.Литературные общества начала XX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B95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литературной революции 1917 г. и общественно-политическое движение "4 мая" 1919 г., его значение для формирования новой китайской литературы. зарождение новых жанров и форм, развитие публицистики.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08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154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5DF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614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17EB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EAB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китайской поэзии первой половины XX в. Творчество Вэнь Идо, Сюй Чжимо, Го Можо.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FF1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Новая китайская поэзия и ведущие представители движения "4 мая" -  Вэнь Идо, Сюй Чжимо и Го Можо. Зарождение новой поэтической формы. Значение и влияние западной поэзии на развитие современного поэтического творчества в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C7D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2C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ECA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767D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2C15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B43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Лу Синь - основоположник новой китайской литературы, биография, творчество, основные произведения.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999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Лу Синь (Чжоу Шужэнь) (1881-1936) - основоположник новой китайской литературы. Сборник  "Клич". Значение рассказа "Дневник сумасшедшего".  Лига левых писателей и переводческая деятельность Лу Синя. Влияние литературы русского реализма на творчество Лу Синя.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F37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3A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F05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189B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D8E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22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Биография и творчество Мао Дуня, основные произведения.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F52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Мао Дунь (1891-1981) - литературная и редакторская деятельность.  Деревенская трилогия Мао Дуня.  Публицистика и переводы советской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67C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B1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E8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829C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FE9B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ACC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Биография и творчество Лао Шэ, основные произведения.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712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Лао Шэ (1899 - 1966) - выдающийся писатель современности. Общественная деятельность во "Всекитайской ассоциации работников литературы и искусства по отпору врагу" (1938), редактор журнала "Литература и искусство войны сопротивления". Драматургия Лао Шэ. Сатирический роман "Записки о кошачьем городе".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DE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77D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79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5D37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C9DC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D4B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Биография и творчество Ба Цзиня, основные произведения.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ED6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 Цзинь (1904 -2005).  Трилогия "Стремительное течение". Автобиографический роман "Семья".</w:t>
            </w:r>
            <w:r w:rsidRPr="00352B6F">
              <w:rPr>
                <w:lang w:bidi="ru-RU"/>
              </w:rPr>
              <w:br/>
              <w:t>Трилогия любви - "Туман", "Дождь", "Молния". Влияние русской литературы на творчество писателя.</w:t>
            </w:r>
            <w:r w:rsidRPr="00352B6F">
              <w:rPr>
                <w:lang w:bidi="ru-RU"/>
              </w:rPr>
              <w:br/>
              <w:t>Общественная и литературная работа писателя после образования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BF9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C1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6424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AE11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B5E6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002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китайская драма. Цао Юй - основоположник новой китайской драмы. Тянь Хань - многоликий драматург середины XX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4D6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современной китайской драмы под влиянием западного и  российско-советского театра. Цао Юй - основоположник новой китайской драмы. Тянь Хань - многоликий драматург середины XX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90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7F2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1CC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5F71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FF5A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69A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Китайская литература в период антияпонской войны (1937-1945 гг).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74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Антияпонская война и создание Всекитайской ассоциации работников литературы и искусства по отпору</w:t>
            </w:r>
            <w:r w:rsidRPr="00352B6F">
              <w:rPr>
                <w:lang w:bidi="ru-RU"/>
              </w:rPr>
              <w:br/>
              <w:t>врагу. Расцвет жанра очерка и поэзии.  Крупные прозаические работы  Мао Дуня " и Ба Цзиня,</w:t>
            </w:r>
            <w:r w:rsidRPr="00352B6F">
              <w:rPr>
                <w:lang w:bidi="ru-RU"/>
              </w:rPr>
              <w:br/>
              <w:t>Ай Цинь:жизнь и творчество. Тема любви к Родине.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74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CC0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696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7D5B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A810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051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Литература 1949-1976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265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литературного процесса в первые годы КНР. Влияние советской литературы. Политика в области литературы и искусства, особенности литературы периода политической борьбы 50-х гг. Курс "Сто цветов" (1956 г.). Большой скачок в литературе и искусстве КНР (1958-59). Художественный метод "сочетание революционного реализма и революционного романтизма". "Маоизм и интеллигенция", положение литературы и представителей сферы культуры в период "культурной революции"..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81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435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D4B6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CBC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167F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951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Литературные течения "нового периода" конца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985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Возрождение литературного процесса и многообразие течений и явлений в литературе. Возвращение к идеям гуманизма и реалистического метода изображения в произведении. Направления "литература шрамов" и "Литература поиска корней". Творчество Ван Мэна, Гу Хуа, Лю Синьу, Фэн Цзицая, Чжан Синьсинь, Чжан Цзе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B26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247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F4F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42E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6A83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49F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Литература "позднего нового периода" и "пост-нового периода" китайской литературы 90-х гг.: постмодернизм, китайский "неореализм".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FC06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Поздний новый период и "меркантилизация" литературного процесса. Влияние западного постмодернизма и зарождение китайского "неореализма" в литературе. Основные представители литературы "постмодернизма": Мо Янь, Юй Хуа, Су Тун, Лю Цысинь, Чжан Юэжань, Янь Гэлин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FEB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70AC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DD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832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4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Скворцов, А. В. Курс перевода произведений художественной литературы с русского языка на китайский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Скворцов. — 2-е изд. — Москва : Издательский дом ВКН, 2020. — 204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45BEA" w:rsidRDefault="00CB37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https://www.iprbookshop.ru/96421.html </w:t>
              </w:r>
            </w:hyperlink>
          </w:p>
        </w:tc>
      </w:tr>
      <w:tr w:rsidR="00262CF0" w:rsidRPr="007E6725" w14:paraId="1F1E40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355018" w14:textId="77777777" w:rsidR="00262CF0" w:rsidRPr="0064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Румянцева, М. В. Пособие по чтению и переводу современной художественной литературы Китая / М. В. Румянцева. — 2-е изд. — Москва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ВКН, 2020.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E9105" w14:textId="77777777" w:rsidR="00262CF0" w:rsidRPr="00645BEA" w:rsidRDefault="00CB37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https://znanium.ru/catalog/product/1095876 </w:t>
              </w:r>
            </w:hyperlink>
          </w:p>
        </w:tc>
      </w:tr>
      <w:tr w:rsidR="00262CF0" w:rsidRPr="007E6725" w14:paraId="2D96CC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A3770C" w14:textId="77777777" w:rsidR="00262CF0" w:rsidRPr="0064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Двойной зрачок. Китайская проза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—начала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века : художественная литература / Н. Н. Власова, И. А. Егоров, А, А. Родионов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ер. с кит, яз. / отв. ред. А. А. Родионов]. — Санкт-Петербург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Конфуция в СПбГУ, КАРО, 2015. - 464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AF787" w14:textId="77777777" w:rsidR="00262CF0" w:rsidRPr="00645BEA" w:rsidRDefault="00CB37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https://znanium.com/catalog/product/1049000 </w:t>
              </w:r>
            </w:hyperlink>
          </w:p>
        </w:tc>
      </w:tr>
      <w:tr w:rsidR="00262CF0" w:rsidRPr="007E6725" w14:paraId="6DFC62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364856" w14:textId="77777777" w:rsidR="00262CF0" w:rsidRPr="0064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Много добра, мало зла. Китайская проза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- начала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века : художественная литература / А. А. Родионов, Н. Н. Власова, И. А. Егоров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ер. с кит, яз. / сост. А. А. Родионов]. — Санкт-Петербург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Конфуция в СПбГУ, КАРО, 2013 г. —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81D605" w14:textId="77777777" w:rsidR="00262CF0" w:rsidRPr="00645BEA" w:rsidRDefault="00CB37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https://znanium.com/catalog/product/1049014 </w:t>
              </w:r>
            </w:hyperlink>
          </w:p>
        </w:tc>
      </w:tr>
      <w:tr w:rsidR="00262CF0" w:rsidRPr="00CA5972" w14:paraId="02ABF8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53C7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Сорок третья страница. Китайская проза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века : художественная литература / А. А. Родионов, Н. А. Спешнев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5BEA">
              <w:rPr>
                <w:rFonts w:ascii="Times New Roman" w:hAnsi="Times New Roman" w:cs="Times New Roman"/>
                <w:sz w:val="24"/>
                <w:szCs w:val="24"/>
              </w:rPr>
              <w:t xml:space="preserve">ер. с кит, яз. / 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А. Родионов]. — Санкт-Петербург : КАРО, 2011. - 432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160433" w14:textId="77777777" w:rsidR="00262CF0" w:rsidRPr="007E6725" w:rsidRDefault="00CB37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45BEA">
                <w:rPr>
                  <w:color w:val="00008B"/>
                  <w:u w:val="single"/>
                  <w:lang w:val="en-US"/>
                </w:rPr>
                <w:t xml:space="preserve">https://znanium.com/catalog/product/1049016 </w:t>
              </w:r>
            </w:hyperlink>
          </w:p>
        </w:tc>
      </w:tr>
    </w:tbl>
    <w:p w14:paraId="570D085B" w14:textId="77777777" w:rsidR="0091168E" w:rsidRPr="00645BE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2EBFD2" w14:textId="77777777" w:rsidTr="007B550D">
        <w:tc>
          <w:tcPr>
            <w:tcW w:w="9345" w:type="dxa"/>
          </w:tcPr>
          <w:p w14:paraId="1A66A7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4F9CA0" w14:textId="77777777" w:rsidTr="007B550D">
        <w:tc>
          <w:tcPr>
            <w:tcW w:w="9345" w:type="dxa"/>
          </w:tcPr>
          <w:p w14:paraId="6F81DE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77EE0E" w14:textId="77777777" w:rsidTr="007B550D">
        <w:tc>
          <w:tcPr>
            <w:tcW w:w="9345" w:type="dxa"/>
          </w:tcPr>
          <w:p w14:paraId="5D3885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AEC3A5" w14:textId="77777777" w:rsidTr="007B550D">
        <w:tc>
          <w:tcPr>
            <w:tcW w:w="9345" w:type="dxa"/>
          </w:tcPr>
          <w:p w14:paraId="7FF478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B375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45B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5B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45B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5B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45B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5BEA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645BEA">
              <w:rPr>
                <w:sz w:val="22"/>
                <w:szCs w:val="22"/>
                <w:lang w:val="en-US"/>
              </w:rPr>
              <w:t>AIO</w:t>
            </w:r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IRU</w:t>
            </w:r>
            <w:r w:rsidRPr="00645BEA">
              <w:rPr>
                <w:sz w:val="22"/>
                <w:szCs w:val="22"/>
              </w:rPr>
              <w:t xml:space="preserve"> 308 </w:t>
            </w:r>
            <w:r w:rsidRPr="00645BEA">
              <w:rPr>
                <w:sz w:val="22"/>
                <w:szCs w:val="22"/>
                <w:lang w:val="en-US"/>
              </w:rPr>
              <w:t>intel</w:t>
            </w:r>
            <w:r w:rsidRPr="00645BEA">
              <w:rPr>
                <w:sz w:val="22"/>
                <w:szCs w:val="22"/>
              </w:rPr>
              <w:t xml:space="preserve"> 2.8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5BEA">
              <w:rPr>
                <w:sz w:val="22"/>
                <w:szCs w:val="22"/>
              </w:rPr>
              <w:t xml:space="preserve">/4 </w:t>
            </w:r>
            <w:r w:rsidRPr="00645BEA">
              <w:rPr>
                <w:sz w:val="22"/>
                <w:szCs w:val="22"/>
                <w:lang w:val="en-US"/>
              </w:rPr>
              <w:t>Gb</w:t>
            </w:r>
            <w:r w:rsidRPr="00645BEA">
              <w:rPr>
                <w:sz w:val="22"/>
                <w:szCs w:val="22"/>
              </w:rPr>
              <w:t>/1</w:t>
            </w:r>
            <w:r w:rsidRPr="00645BEA">
              <w:rPr>
                <w:sz w:val="22"/>
                <w:szCs w:val="22"/>
                <w:lang w:val="en-US"/>
              </w:rPr>
              <w:t>Tb</w:t>
            </w:r>
            <w:r w:rsidRPr="00645BEA">
              <w:rPr>
                <w:sz w:val="22"/>
                <w:szCs w:val="22"/>
              </w:rPr>
              <w:t xml:space="preserve"> - 16 шт., Компьютер </w:t>
            </w:r>
            <w:r w:rsidRPr="00645BEA">
              <w:rPr>
                <w:sz w:val="22"/>
                <w:szCs w:val="22"/>
                <w:lang w:val="en-US"/>
              </w:rPr>
              <w:t>Intel</w:t>
            </w:r>
            <w:r w:rsidRPr="00645BEA">
              <w:rPr>
                <w:sz w:val="22"/>
                <w:szCs w:val="22"/>
              </w:rPr>
              <w:t xml:space="preserve">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5BEA">
              <w:rPr>
                <w:sz w:val="22"/>
                <w:szCs w:val="22"/>
              </w:rPr>
              <w:t xml:space="preserve">3-2100 2.4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5BEA">
              <w:rPr>
                <w:sz w:val="22"/>
                <w:szCs w:val="22"/>
              </w:rPr>
              <w:t>/4 4</w:t>
            </w:r>
            <w:r w:rsidRPr="00645BEA">
              <w:rPr>
                <w:sz w:val="22"/>
                <w:szCs w:val="22"/>
                <w:lang w:val="en-US"/>
              </w:rPr>
              <w:t>Gb</w:t>
            </w:r>
            <w:r w:rsidRPr="00645BEA">
              <w:rPr>
                <w:sz w:val="22"/>
                <w:szCs w:val="22"/>
              </w:rPr>
              <w:t>/500</w:t>
            </w:r>
            <w:r w:rsidRPr="00645BEA">
              <w:rPr>
                <w:sz w:val="22"/>
                <w:szCs w:val="22"/>
                <w:lang w:val="en-US"/>
              </w:rPr>
              <w:t>Gb</w:t>
            </w:r>
            <w:r w:rsidRPr="00645BEA">
              <w:rPr>
                <w:sz w:val="22"/>
                <w:szCs w:val="22"/>
              </w:rPr>
              <w:t>/</w:t>
            </w:r>
            <w:r w:rsidRPr="00645BEA">
              <w:rPr>
                <w:sz w:val="22"/>
                <w:szCs w:val="22"/>
                <w:lang w:val="en-US"/>
              </w:rPr>
              <w:t>Acer</w:t>
            </w:r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V</w:t>
            </w:r>
            <w:r w:rsidRPr="00645BEA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x</w:t>
            </w:r>
            <w:r w:rsidRPr="00645BEA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Champion</w:t>
            </w:r>
            <w:r w:rsidRPr="00645BEA">
              <w:rPr>
                <w:sz w:val="22"/>
                <w:szCs w:val="22"/>
              </w:rPr>
              <w:t xml:space="preserve"> 203х153см (</w:t>
            </w:r>
            <w:r w:rsidRPr="00645BEA">
              <w:rPr>
                <w:sz w:val="22"/>
                <w:szCs w:val="22"/>
                <w:lang w:val="en-US"/>
              </w:rPr>
              <w:t>SCM</w:t>
            </w:r>
            <w:r w:rsidRPr="00645BEA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741F43B8" w14:textId="77777777" w:rsidTr="008416EB">
        <w:tc>
          <w:tcPr>
            <w:tcW w:w="7797" w:type="dxa"/>
            <w:shd w:val="clear" w:color="auto" w:fill="auto"/>
          </w:tcPr>
          <w:p w14:paraId="2B9475DF" w14:textId="77777777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45B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5BEA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45BEA">
              <w:rPr>
                <w:sz w:val="22"/>
                <w:szCs w:val="22"/>
                <w:lang w:val="en-US"/>
              </w:rPr>
              <w:t>Universal</w:t>
            </w:r>
            <w:r w:rsidRPr="00645BEA">
              <w:rPr>
                <w:sz w:val="22"/>
                <w:szCs w:val="22"/>
              </w:rPr>
              <w:t xml:space="preserve"> №1 - 4 шт.,  Компьютер </w:t>
            </w:r>
            <w:r w:rsidRPr="00645BEA">
              <w:rPr>
                <w:sz w:val="22"/>
                <w:szCs w:val="22"/>
                <w:lang w:val="en-US"/>
              </w:rPr>
              <w:t>Intel</w:t>
            </w:r>
            <w:r w:rsidRPr="00645BEA">
              <w:rPr>
                <w:sz w:val="22"/>
                <w:szCs w:val="22"/>
              </w:rPr>
              <w:t xml:space="preserve">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5BEA">
              <w:rPr>
                <w:sz w:val="22"/>
                <w:szCs w:val="22"/>
              </w:rPr>
              <w:t xml:space="preserve">3-2100 2.4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5BEA">
              <w:rPr>
                <w:sz w:val="22"/>
                <w:szCs w:val="22"/>
              </w:rPr>
              <w:t>/4 4</w:t>
            </w:r>
            <w:r w:rsidRPr="00645BEA">
              <w:rPr>
                <w:sz w:val="22"/>
                <w:szCs w:val="22"/>
                <w:lang w:val="en-US"/>
              </w:rPr>
              <w:t>Gb</w:t>
            </w:r>
            <w:r w:rsidRPr="00645BEA">
              <w:rPr>
                <w:sz w:val="22"/>
                <w:szCs w:val="22"/>
              </w:rPr>
              <w:t>/500</w:t>
            </w:r>
            <w:r w:rsidRPr="00645BEA">
              <w:rPr>
                <w:sz w:val="22"/>
                <w:szCs w:val="22"/>
                <w:lang w:val="en-US"/>
              </w:rPr>
              <w:t>Gb</w:t>
            </w:r>
            <w:r w:rsidRPr="00645BEA">
              <w:rPr>
                <w:sz w:val="22"/>
                <w:szCs w:val="22"/>
              </w:rPr>
              <w:t>/</w:t>
            </w:r>
            <w:r w:rsidRPr="00645BEA">
              <w:rPr>
                <w:sz w:val="22"/>
                <w:szCs w:val="22"/>
                <w:lang w:val="en-US"/>
              </w:rPr>
              <w:t>Acer</w:t>
            </w:r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V</w:t>
            </w:r>
            <w:r w:rsidRPr="00645BEA">
              <w:rPr>
                <w:sz w:val="22"/>
                <w:szCs w:val="22"/>
              </w:rPr>
              <w:t xml:space="preserve">193 19" - 10 шт., Моноблок </w:t>
            </w:r>
            <w:r w:rsidRPr="00645BEA">
              <w:rPr>
                <w:sz w:val="22"/>
                <w:szCs w:val="22"/>
                <w:lang w:val="en-US"/>
              </w:rPr>
              <w:t>AIO</w:t>
            </w:r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IRU</w:t>
            </w:r>
            <w:r w:rsidRPr="00645BEA">
              <w:rPr>
                <w:sz w:val="22"/>
                <w:szCs w:val="22"/>
              </w:rPr>
              <w:t xml:space="preserve"> 308 </w:t>
            </w:r>
            <w:r w:rsidRPr="00645BEA">
              <w:rPr>
                <w:sz w:val="22"/>
                <w:szCs w:val="22"/>
                <w:lang w:val="en-US"/>
              </w:rPr>
              <w:t>intel</w:t>
            </w:r>
            <w:r w:rsidRPr="00645BEA">
              <w:rPr>
                <w:sz w:val="22"/>
                <w:szCs w:val="22"/>
              </w:rPr>
              <w:t xml:space="preserve"> 2.8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5BEA">
              <w:rPr>
                <w:sz w:val="22"/>
                <w:szCs w:val="22"/>
              </w:rPr>
              <w:t xml:space="preserve">/4 </w:t>
            </w:r>
            <w:r w:rsidRPr="00645BEA">
              <w:rPr>
                <w:sz w:val="22"/>
                <w:szCs w:val="22"/>
                <w:lang w:val="en-US"/>
              </w:rPr>
              <w:t>Gb</w:t>
            </w:r>
            <w:r w:rsidRPr="00645BEA">
              <w:rPr>
                <w:sz w:val="22"/>
                <w:szCs w:val="22"/>
              </w:rPr>
              <w:t>/1</w:t>
            </w:r>
            <w:r w:rsidRPr="00645BEA">
              <w:rPr>
                <w:sz w:val="22"/>
                <w:szCs w:val="22"/>
                <w:lang w:val="en-US"/>
              </w:rPr>
              <w:t>Tb</w:t>
            </w:r>
            <w:r w:rsidRPr="00645BEA">
              <w:rPr>
                <w:sz w:val="22"/>
                <w:szCs w:val="22"/>
              </w:rPr>
              <w:t xml:space="preserve"> - 1 шт., Сетевой коммутатор </w:t>
            </w:r>
            <w:r w:rsidRPr="00645BEA">
              <w:rPr>
                <w:sz w:val="22"/>
                <w:szCs w:val="22"/>
                <w:lang w:val="en-US"/>
              </w:rPr>
              <w:t>Switch</w:t>
            </w:r>
            <w:r w:rsidRPr="00645BEA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7AB92F" w14:textId="77777777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5985A826" w14:textId="77777777" w:rsidTr="008416EB">
        <w:tc>
          <w:tcPr>
            <w:tcW w:w="7797" w:type="dxa"/>
            <w:shd w:val="clear" w:color="auto" w:fill="auto"/>
          </w:tcPr>
          <w:p w14:paraId="6E75EF97" w14:textId="77777777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5B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5BEA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645BEA">
              <w:rPr>
                <w:sz w:val="22"/>
                <w:szCs w:val="22"/>
                <w:lang w:val="en-US"/>
              </w:rPr>
              <w:t>HP</w:t>
            </w:r>
            <w:r w:rsidRPr="00645BEA">
              <w:rPr>
                <w:sz w:val="22"/>
                <w:szCs w:val="22"/>
              </w:rPr>
              <w:t xml:space="preserve"> 250 </w:t>
            </w:r>
            <w:r w:rsidRPr="00645BEA">
              <w:rPr>
                <w:sz w:val="22"/>
                <w:szCs w:val="22"/>
                <w:lang w:val="en-US"/>
              </w:rPr>
              <w:t>G</w:t>
            </w:r>
            <w:r w:rsidRPr="00645BEA">
              <w:rPr>
                <w:sz w:val="22"/>
                <w:szCs w:val="22"/>
              </w:rPr>
              <w:t>6 1</w:t>
            </w:r>
            <w:r w:rsidRPr="00645BEA">
              <w:rPr>
                <w:sz w:val="22"/>
                <w:szCs w:val="22"/>
                <w:lang w:val="en-US"/>
              </w:rPr>
              <w:t>WY</w:t>
            </w:r>
            <w:r w:rsidRPr="00645BEA">
              <w:rPr>
                <w:sz w:val="22"/>
                <w:szCs w:val="22"/>
              </w:rPr>
              <w:t>58</w:t>
            </w:r>
            <w:r w:rsidRPr="00645BEA">
              <w:rPr>
                <w:sz w:val="22"/>
                <w:szCs w:val="22"/>
                <w:lang w:val="en-US"/>
              </w:rPr>
              <w:t>EA</w:t>
            </w:r>
            <w:r w:rsidRPr="00645BEA">
              <w:rPr>
                <w:sz w:val="22"/>
                <w:szCs w:val="22"/>
              </w:rPr>
              <w:t xml:space="preserve">, Мультимедийный проектор </w:t>
            </w:r>
            <w:r w:rsidRPr="00645BEA">
              <w:rPr>
                <w:sz w:val="22"/>
                <w:szCs w:val="22"/>
                <w:lang w:val="en-US"/>
              </w:rPr>
              <w:t>LG</w:t>
            </w:r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PF</w:t>
            </w:r>
            <w:r w:rsidRPr="00645BEA">
              <w:rPr>
                <w:sz w:val="22"/>
                <w:szCs w:val="22"/>
              </w:rPr>
              <w:t>1500</w:t>
            </w:r>
            <w:r w:rsidRPr="00645BEA">
              <w:rPr>
                <w:sz w:val="22"/>
                <w:szCs w:val="22"/>
                <w:lang w:val="en-US"/>
              </w:rPr>
              <w:t>G</w:t>
            </w:r>
            <w:r w:rsidRPr="00645B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755689" w14:textId="77777777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500AF0D6" w14:textId="77777777" w:rsidTr="008416EB">
        <w:tc>
          <w:tcPr>
            <w:tcW w:w="7797" w:type="dxa"/>
            <w:shd w:val="clear" w:color="auto" w:fill="auto"/>
          </w:tcPr>
          <w:p w14:paraId="7790A699" w14:textId="77777777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645BEA">
              <w:rPr>
                <w:sz w:val="22"/>
                <w:szCs w:val="22"/>
                <w:lang w:val="en-US"/>
              </w:rPr>
              <w:t>Lenovo</w:t>
            </w:r>
            <w:r w:rsidRPr="00645BEA">
              <w:rPr>
                <w:sz w:val="22"/>
                <w:szCs w:val="22"/>
              </w:rPr>
              <w:t xml:space="preserve"> </w:t>
            </w:r>
            <w:r w:rsidRPr="00645BEA">
              <w:rPr>
                <w:sz w:val="22"/>
                <w:szCs w:val="22"/>
                <w:lang w:val="en-US"/>
              </w:rPr>
              <w:t>V</w:t>
            </w:r>
            <w:r w:rsidRPr="00645BEA">
              <w:rPr>
                <w:sz w:val="22"/>
                <w:szCs w:val="22"/>
              </w:rPr>
              <w:t xml:space="preserve">540 </w:t>
            </w:r>
            <w:proofErr w:type="spellStart"/>
            <w:r w:rsidRPr="00645B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5BEA">
              <w:rPr>
                <w:sz w:val="22"/>
                <w:szCs w:val="22"/>
              </w:rPr>
              <w:t>5-8265</w:t>
            </w:r>
            <w:r w:rsidRPr="00645BEA">
              <w:rPr>
                <w:sz w:val="22"/>
                <w:szCs w:val="22"/>
                <w:lang w:val="en-US"/>
              </w:rPr>
              <w:t>U</w:t>
            </w:r>
            <w:r w:rsidRPr="00645BEA">
              <w:rPr>
                <w:sz w:val="22"/>
                <w:szCs w:val="22"/>
              </w:rPr>
              <w:t>/8Гб/</w:t>
            </w:r>
            <w:r w:rsidRPr="00645BEA">
              <w:rPr>
                <w:sz w:val="22"/>
                <w:szCs w:val="22"/>
                <w:lang w:val="en-US"/>
              </w:rPr>
              <w:t>SSD</w:t>
            </w:r>
            <w:r w:rsidRPr="00645BEA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5431E6" w14:textId="77777777" w:rsidR="002C735C" w:rsidRPr="0064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5BE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5BEA" w14:paraId="45E53223" w14:textId="77777777" w:rsidTr="0010216B">
        <w:tc>
          <w:tcPr>
            <w:tcW w:w="562" w:type="dxa"/>
          </w:tcPr>
          <w:p w14:paraId="12132701" w14:textId="77777777" w:rsidR="00645BEA" w:rsidRPr="00CA5972" w:rsidRDefault="00645BEA" w:rsidP="001021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CC0B96" w14:textId="77777777" w:rsidR="00645BEA" w:rsidRPr="00645BEA" w:rsidRDefault="00645BEA" w:rsidP="001021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5B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45B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5B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45BE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45BEA" w14:paraId="5A1C9382" w14:textId="77777777" w:rsidTr="00801458">
        <w:tc>
          <w:tcPr>
            <w:tcW w:w="2336" w:type="dxa"/>
          </w:tcPr>
          <w:p w14:paraId="4C518DAB" w14:textId="77777777" w:rsidR="005D65A5" w:rsidRPr="0064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B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4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B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4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B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4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B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45BEA" w14:paraId="07658034" w14:textId="77777777" w:rsidTr="00801458">
        <w:tc>
          <w:tcPr>
            <w:tcW w:w="2336" w:type="dxa"/>
          </w:tcPr>
          <w:p w14:paraId="1553D698" w14:textId="78F29BFB" w:rsidR="005D65A5" w:rsidRPr="00645B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45BEA" w14:paraId="71448BA4" w14:textId="77777777" w:rsidTr="00801458">
        <w:tc>
          <w:tcPr>
            <w:tcW w:w="2336" w:type="dxa"/>
          </w:tcPr>
          <w:p w14:paraId="4EC628FF" w14:textId="77777777" w:rsidR="005D65A5" w:rsidRPr="00645B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1F94A8" w14:textId="77777777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D96B897" w14:textId="77777777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343E3D" w14:textId="77777777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5-12</w:t>
            </w:r>
          </w:p>
        </w:tc>
      </w:tr>
      <w:tr w:rsidR="005D65A5" w:rsidRPr="00645BEA" w14:paraId="09BF3B5B" w14:textId="77777777" w:rsidTr="00801458">
        <w:tc>
          <w:tcPr>
            <w:tcW w:w="2336" w:type="dxa"/>
          </w:tcPr>
          <w:p w14:paraId="6DADF87A" w14:textId="77777777" w:rsidR="005D65A5" w:rsidRPr="00645B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2261B9" w14:textId="77777777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0BC45C" w14:textId="77777777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78C235" w14:textId="77777777" w:rsidR="005D65A5" w:rsidRPr="00645BEA" w:rsidRDefault="007478E0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645BE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45BE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45BE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45BE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5BEA" w:rsidRPr="00645BEA" w14:paraId="52C27A6F" w14:textId="77777777" w:rsidTr="0010216B">
        <w:tc>
          <w:tcPr>
            <w:tcW w:w="562" w:type="dxa"/>
          </w:tcPr>
          <w:p w14:paraId="04C14ED9" w14:textId="77777777" w:rsidR="00645BEA" w:rsidRPr="00645BEA" w:rsidRDefault="00645BEA" w:rsidP="001021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FA7E0D" w14:textId="77777777" w:rsidR="00645BEA" w:rsidRPr="00645BEA" w:rsidRDefault="00645BEA" w:rsidP="001021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5B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45BE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45BE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45BE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45BE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45BEA" w14:paraId="0267C479" w14:textId="77777777" w:rsidTr="00801458">
        <w:tc>
          <w:tcPr>
            <w:tcW w:w="2500" w:type="pct"/>
          </w:tcPr>
          <w:p w14:paraId="37F699C9" w14:textId="77777777" w:rsidR="00B8237E" w:rsidRPr="00645B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B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45B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B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45BEA" w14:paraId="3F240151" w14:textId="77777777" w:rsidTr="00801458">
        <w:tc>
          <w:tcPr>
            <w:tcW w:w="2500" w:type="pct"/>
          </w:tcPr>
          <w:p w14:paraId="61E91592" w14:textId="61A0874C" w:rsidR="00B8237E" w:rsidRPr="00645BEA" w:rsidRDefault="00B8237E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45BEA" w:rsidRDefault="005C548A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45BEA" w14:paraId="5AEB9AB5" w14:textId="77777777" w:rsidTr="00801458">
        <w:tc>
          <w:tcPr>
            <w:tcW w:w="2500" w:type="pct"/>
          </w:tcPr>
          <w:p w14:paraId="0854CC35" w14:textId="77777777" w:rsidR="00B8237E" w:rsidRPr="00645B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82ABEEF" w14:textId="77777777" w:rsidR="00B8237E" w:rsidRPr="00645BEA" w:rsidRDefault="005C548A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645BEA" w14:paraId="0C92B383" w14:textId="77777777" w:rsidTr="00801458">
        <w:tc>
          <w:tcPr>
            <w:tcW w:w="2500" w:type="pct"/>
          </w:tcPr>
          <w:p w14:paraId="1B9B0153" w14:textId="77777777" w:rsidR="00B8237E" w:rsidRPr="00645B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48E9263" w14:textId="77777777" w:rsidR="00B8237E" w:rsidRPr="00645BEA" w:rsidRDefault="005C548A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645BEA" w14:paraId="6DF37BAA" w14:textId="77777777" w:rsidTr="00801458">
        <w:tc>
          <w:tcPr>
            <w:tcW w:w="2500" w:type="pct"/>
          </w:tcPr>
          <w:p w14:paraId="72FD705E" w14:textId="77777777" w:rsidR="00B8237E" w:rsidRPr="00645BEA" w:rsidRDefault="00B8237E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CCC6CC" w14:textId="77777777" w:rsidR="00B8237E" w:rsidRPr="00645BEA" w:rsidRDefault="005C548A" w:rsidP="00801458">
            <w:pPr>
              <w:rPr>
                <w:rFonts w:ascii="Times New Roman" w:hAnsi="Times New Roman" w:cs="Times New Roman"/>
              </w:rPr>
            </w:pPr>
            <w:r w:rsidRPr="00645BE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8CA72" w14:textId="77777777" w:rsidR="00CB375C" w:rsidRDefault="00CB375C" w:rsidP="00315CA6">
      <w:pPr>
        <w:spacing w:after="0" w:line="240" w:lineRule="auto"/>
      </w:pPr>
      <w:r>
        <w:separator/>
      </w:r>
    </w:p>
  </w:endnote>
  <w:endnote w:type="continuationSeparator" w:id="0">
    <w:p w14:paraId="1F4F3E8F" w14:textId="77777777" w:rsidR="00CB375C" w:rsidRDefault="00CB37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97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4F516" w14:textId="77777777" w:rsidR="00CB375C" w:rsidRDefault="00CB375C" w:rsidP="00315CA6">
      <w:pPr>
        <w:spacing w:after="0" w:line="240" w:lineRule="auto"/>
      </w:pPr>
      <w:r>
        <w:separator/>
      </w:r>
    </w:p>
  </w:footnote>
  <w:footnote w:type="continuationSeparator" w:id="0">
    <w:p w14:paraId="0850E935" w14:textId="77777777" w:rsidR="00CB375C" w:rsidRDefault="00CB37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5BEA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5972"/>
    <w:rsid w:val="00CA7DE7"/>
    <w:rsid w:val="00CB375C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znanium.ru/catalog/product/1095876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6421.html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49016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znanium.com/catalog/product/1049014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znanium.com/catalog/product/104900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6A22C1-7E55-4447-A7B1-308D8F55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